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46" w:rsidRDefault="00773746" w:rsidP="00773746">
      <w:pPr>
        <w:pStyle w:val="ConsNonformat"/>
        <w:widowControl/>
        <w:tabs>
          <w:tab w:val="left" w:pos="0"/>
        </w:tabs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 Городского поселения Чишминский поссовет</w:t>
      </w:r>
    </w:p>
    <w:p w:rsidR="00773746" w:rsidRDefault="00773746" w:rsidP="00773746">
      <w:pPr>
        <w:pStyle w:val="ConsNonformat"/>
        <w:widowControl/>
        <w:tabs>
          <w:tab w:val="left" w:pos="0"/>
        </w:tabs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Чишминский район республики Башкортостан</w:t>
      </w:r>
    </w:p>
    <w:p w:rsidR="00773746" w:rsidRDefault="00773746" w:rsidP="00773746">
      <w:pPr>
        <w:pStyle w:val="ConsNonformat"/>
        <w:widowControl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73746" w:rsidRDefault="00773746" w:rsidP="00773746">
      <w:pPr>
        <w:pStyle w:val="ConsNonformat"/>
        <w:widowControl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746" w:rsidRDefault="00773746" w:rsidP="00773746">
      <w:pPr>
        <w:pStyle w:val="ConsNonformat"/>
        <w:widowControl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746" w:rsidRDefault="00773746" w:rsidP="00773746">
      <w:pPr>
        <w:pStyle w:val="ConsTitle"/>
        <w:widowControl/>
        <w:tabs>
          <w:tab w:val="left" w:pos="0"/>
        </w:tabs>
        <w:ind w:right="0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РЕШЕНИЕ</w:t>
      </w:r>
    </w:p>
    <w:p w:rsidR="00773746" w:rsidRDefault="00773746" w:rsidP="00773746">
      <w:pPr>
        <w:pStyle w:val="ConsTitle"/>
        <w:widowControl/>
        <w:tabs>
          <w:tab w:val="left" w:pos="0"/>
        </w:tabs>
        <w:ind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3746" w:rsidRDefault="00773746" w:rsidP="00773746">
      <w:pPr>
        <w:pStyle w:val="ConsTitle"/>
        <w:widowControl/>
        <w:tabs>
          <w:tab w:val="left" w:pos="0"/>
        </w:tabs>
        <w:ind w:right="0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от « 28»  марта 2013 года  № 19</w:t>
      </w:r>
    </w:p>
    <w:p w:rsidR="0078057C" w:rsidRDefault="0078057C" w:rsidP="0078057C">
      <w:pPr>
        <w:rPr>
          <w:sz w:val="28"/>
          <w:szCs w:val="28"/>
        </w:rPr>
      </w:pPr>
    </w:p>
    <w:p w:rsidR="002E13B0" w:rsidRDefault="002E13B0" w:rsidP="002E13B0">
      <w:pPr>
        <w:pStyle w:val="Style17"/>
        <w:widowControl/>
        <w:spacing w:before="77" w:line="317" w:lineRule="exact"/>
        <w:ind w:firstLine="706"/>
        <w:rPr>
          <w:b/>
          <w:sz w:val="28"/>
          <w:szCs w:val="28"/>
        </w:rPr>
      </w:pPr>
    </w:p>
    <w:p w:rsidR="0078057C" w:rsidRDefault="002E13B0" w:rsidP="002E13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5994">
        <w:rPr>
          <w:b/>
          <w:sz w:val="28"/>
          <w:szCs w:val="28"/>
        </w:rPr>
        <w:t xml:space="preserve">Об утверждении Положения о порядке реализации муниципального имущества, закрепленного на праве оперативного управления за муниципальными учреждениями </w:t>
      </w:r>
      <w:r>
        <w:rPr>
          <w:b/>
          <w:sz w:val="28"/>
          <w:szCs w:val="28"/>
        </w:rPr>
        <w:t>Г</w:t>
      </w:r>
      <w:r w:rsidR="0078057C">
        <w:rPr>
          <w:b/>
          <w:sz w:val="28"/>
          <w:szCs w:val="28"/>
        </w:rPr>
        <w:t xml:space="preserve">ородского поселения </w:t>
      </w:r>
    </w:p>
    <w:p w:rsidR="002E13B0" w:rsidRDefault="0078057C" w:rsidP="002E13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Чишминский поссовет </w:t>
      </w:r>
      <w:r w:rsidR="002E13B0" w:rsidRPr="00DD5994">
        <w:rPr>
          <w:b/>
          <w:sz w:val="28"/>
          <w:szCs w:val="28"/>
        </w:rPr>
        <w:t xml:space="preserve">муниципального района </w:t>
      </w:r>
    </w:p>
    <w:p w:rsidR="002E13B0" w:rsidRPr="00DD5994" w:rsidRDefault="002E13B0" w:rsidP="002E13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5994">
        <w:rPr>
          <w:b/>
          <w:sz w:val="28"/>
          <w:szCs w:val="28"/>
        </w:rPr>
        <w:t xml:space="preserve">Чишминский район Республики Башкортостан </w:t>
      </w:r>
    </w:p>
    <w:p w:rsidR="002E13B0" w:rsidRDefault="002E13B0" w:rsidP="002E13B0">
      <w:pPr>
        <w:pStyle w:val="ConsPlusTitle"/>
        <w:jc w:val="center"/>
        <w:rPr>
          <w:sz w:val="20"/>
          <w:szCs w:val="20"/>
        </w:rPr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</w:t>
      </w:r>
      <w:r w:rsidR="00A76421">
        <w:rPr>
          <w:sz w:val="28"/>
          <w:szCs w:val="28"/>
        </w:rPr>
        <w:t>оссийской Федерации», статьей 33</w:t>
      </w:r>
      <w:r w:rsidRPr="00E96FC9">
        <w:rPr>
          <w:sz w:val="28"/>
          <w:szCs w:val="28"/>
        </w:rPr>
        <w:t xml:space="preserve"> Устава </w:t>
      </w:r>
      <w:r w:rsidR="0078057C">
        <w:rPr>
          <w:sz w:val="28"/>
          <w:szCs w:val="28"/>
        </w:rPr>
        <w:t xml:space="preserve"> Городского поселения Чишминский поссовет </w:t>
      </w:r>
      <w:r w:rsidRPr="00E96FC9">
        <w:rPr>
          <w:sz w:val="28"/>
          <w:szCs w:val="28"/>
        </w:rPr>
        <w:t xml:space="preserve">муниципального района Чишминский район, в целях повышения эффективности управления муниципальным имуществом </w:t>
      </w:r>
      <w:r w:rsidR="00A76421">
        <w:rPr>
          <w:sz w:val="28"/>
          <w:szCs w:val="28"/>
        </w:rPr>
        <w:t xml:space="preserve">Городского поселения Чишминский поссовет </w:t>
      </w:r>
      <w:r w:rsidRPr="00E96FC9">
        <w:rPr>
          <w:sz w:val="28"/>
          <w:szCs w:val="28"/>
        </w:rPr>
        <w:t xml:space="preserve">муниципального района Чишминский район Республики Башкортостан, закрепленным за учреждениями на праве оперативного управления, </w:t>
      </w:r>
    </w:p>
    <w:p w:rsidR="002E13B0" w:rsidRDefault="002E13B0" w:rsidP="002E13B0">
      <w:pPr>
        <w:pStyle w:val="Style17"/>
        <w:widowControl/>
        <w:spacing w:before="77" w:line="317" w:lineRule="exact"/>
        <w:ind w:firstLine="706"/>
        <w:rPr>
          <w:b/>
          <w:sz w:val="28"/>
          <w:szCs w:val="28"/>
        </w:rPr>
      </w:pPr>
      <w:r>
        <w:br/>
      </w:r>
      <w:r>
        <w:rPr>
          <w:b/>
          <w:sz w:val="28"/>
          <w:szCs w:val="28"/>
        </w:rPr>
        <w:t xml:space="preserve">          Совет Городского поселения Чишминский поссовет муниципального района Чишминский район Республики Башкортостан решил: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 </w:t>
      </w:r>
    </w:p>
    <w:p w:rsidR="002E13B0" w:rsidRPr="00E96FC9" w:rsidRDefault="002E13B0" w:rsidP="002E13B0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96FC9">
        <w:rPr>
          <w:sz w:val="28"/>
          <w:szCs w:val="28"/>
        </w:rPr>
        <w:t>Утвердить прилагаемое Положение о порядке реализации муниципального имущества, закрепленного на праве оперативного управления за муниципальными учреждениями</w:t>
      </w:r>
      <w:r w:rsidR="00A76421">
        <w:rPr>
          <w:sz w:val="28"/>
          <w:szCs w:val="28"/>
        </w:rPr>
        <w:t xml:space="preserve"> Городского поселения Чишминский поссовет</w:t>
      </w:r>
      <w:r w:rsidRPr="00E96FC9">
        <w:rPr>
          <w:sz w:val="28"/>
          <w:szCs w:val="28"/>
        </w:rPr>
        <w:t xml:space="preserve"> муниципального района Чишминский район Республики Башкортостан.</w:t>
      </w:r>
    </w:p>
    <w:p w:rsidR="002E13B0" w:rsidRPr="00C065F3" w:rsidRDefault="00C065F3" w:rsidP="002E13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76421">
        <w:rPr>
          <w:sz w:val="28"/>
          <w:szCs w:val="28"/>
        </w:rPr>
        <w:t xml:space="preserve"> </w:t>
      </w:r>
      <w:proofErr w:type="gramStart"/>
      <w:r w:rsidR="002E13B0" w:rsidRPr="00C065F3">
        <w:rPr>
          <w:sz w:val="28"/>
          <w:szCs w:val="28"/>
        </w:rPr>
        <w:t>Признать утратившим силу пункт 1 решения Совета муниципального района Чишминский район Респ</w:t>
      </w:r>
      <w:r>
        <w:rPr>
          <w:sz w:val="28"/>
          <w:szCs w:val="28"/>
        </w:rPr>
        <w:t>ублики Башкортостан от 01 декабря 2010 года  № 79</w:t>
      </w:r>
      <w:r w:rsidR="002E13B0" w:rsidRPr="00C065F3">
        <w:rPr>
          <w:sz w:val="28"/>
          <w:szCs w:val="28"/>
        </w:rPr>
        <w:t xml:space="preserve"> «</w:t>
      </w:r>
      <w:r w:rsidR="002E13B0" w:rsidRPr="00E96FC9">
        <w:rPr>
          <w:sz w:val="28"/>
          <w:szCs w:val="28"/>
        </w:rPr>
        <w:t xml:space="preserve">Об утверждении Положения о порядке реализации основных фондов, закрепленных на праве оперативного управления за учреждениями, деятельность которых полностью или частично финансируется за счет средств бюджета </w:t>
      </w:r>
      <w:r w:rsidR="00A76421">
        <w:rPr>
          <w:sz w:val="28"/>
          <w:szCs w:val="28"/>
        </w:rPr>
        <w:t xml:space="preserve">Городского поселения Чишминский поссовет </w:t>
      </w:r>
      <w:r w:rsidR="002E13B0" w:rsidRPr="00C065F3">
        <w:rPr>
          <w:sz w:val="28"/>
          <w:szCs w:val="28"/>
        </w:rPr>
        <w:t xml:space="preserve">муниципального района Чишминский район Республики Башкортостан».  </w:t>
      </w:r>
      <w:proofErr w:type="gramEnd"/>
    </w:p>
    <w:p w:rsidR="00C065F3" w:rsidRPr="00C065F3" w:rsidRDefault="00C065F3" w:rsidP="00C065F3">
      <w:pPr>
        <w:pStyle w:val="ConsNormal"/>
        <w:widowControl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5F3">
        <w:rPr>
          <w:rFonts w:ascii="Times New Roman" w:hAnsi="Times New Roman" w:cs="Times New Roman"/>
          <w:sz w:val="28"/>
          <w:szCs w:val="28"/>
        </w:rPr>
        <w:t>3.Обнародовать настоящее решение в здании администрации Городского поселения Чишминский поссовет по адресу: р.п. Чишмы, ул. Кирова,58.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6FC9">
        <w:rPr>
          <w:sz w:val="28"/>
          <w:szCs w:val="28"/>
        </w:rPr>
        <w:lastRenderedPageBreak/>
        <w:t xml:space="preserve">4. Контроль за исполнением настоящего решения возложить на постоянную комиссию Совета </w:t>
      </w:r>
      <w:r w:rsidR="00A76421">
        <w:rPr>
          <w:sz w:val="28"/>
          <w:szCs w:val="28"/>
        </w:rPr>
        <w:t xml:space="preserve"> Городского поселения Чишминский поссовет </w:t>
      </w:r>
      <w:r w:rsidRPr="00E96FC9">
        <w:rPr>
          <w:sz w:val="28"/>
          <w:szCs w:val="28"/>
        </w:rPr>
        <w:t>муниципального района Чишминский район по бюджету, н</w:t>
      </w:r>
      <w:r w:rsidR="00A76421">
        <w:rPr>
          <w:sz w:val="28"/>
          <w:szCs w:val="28"/>
        </w:rPr>
        <w:t xml:space="preserve">алогам, вопросам собственности  </w:t>
      </w:r>
      <w:proofErr w:type="gramStart"/>
      <w:r w:rsidR="00A76421">
        <w:rPr>
          <w:sz w:val="28"/>
          <w:szCs w:val="28"/>
        </w:rPr>
        <w:t xml:space="preserve">( </w:t>
      </w:r>
      <w:proofErr w:type="spellStart"/>
      <w:proofErr w:type="gramEnd"/>
      <w:r w:rsidR="00A76421">
        <w:rPr>
          <w:sz w:val="28"/>
          <w:szCs w:val="28"/>
        </w:rPr>
        <w:t>Мухарямов</w:t>
      </w:r>
      <w:proofErr w:type="spellEnd"/>
      <w:r w:rsidR="00A76421">
        <w:rPr>
          <w:sz w:val="28"/>
          <w:szCs w:val="28"/>
        </w:rPr>
        <w:t xml:space="preserve"> Р.И.</w:t>
      </w:r>
      <w:r w:rsidRPr="00E96FC9">
        <w:rPr>
          <w:sz w:val="28"/>
          <w:szCs w:val="28"/>
        </w:rPr>
        <w:t>).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13B0" w:rsidRPr="00E96FC9" w:rsidRDefault="002E13B0" w:rsidP="002E13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13B0" w:rsidRPr="00E96FC9" w:rsidRDefault="002E13B0" w:rsidP="00773746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 w:rsidRPr="00E96FC9">
        <w:rPr>
          <w:sz w:val="28"/>
          <w:szCs w:val="28"/>
        </w:rPr>
        <w:t>Председатель Совета</w:t>
      </w:r>
    </w:p>
    <w:p w:rsidR="00A76421" w:rsidRDefault="00A76421" w:rsidP="00773746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 Чишминский поссовет</w:t>
      </w:r>
    </w:p>
    <w:p w:rsidR="00773746" w:rsidRDefault="002E13B0" w:rsidP="00773746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 w:rsidRPr="00E96FC9">
        <w:rPr>
          <w:sz w:val="28"/>
          <w:szCs w:val="28"/>
        </w:rPr>
        <w:t>муниципального района</w:t>
      </w:r>
      <w:r w:rsidR="00773746">
        <w:rPr>
          <w:sz w:val="28"/>
          <w:szCs w:val="28"/>
        </w:rPr>
        <w:t xml:space="preserve"> Чишминский район </w:t>
      </w:r>
    </w:p>
    <w:p w:rsidR="00773746" w:rsidRDefault="00773746" w:rsidP="00773746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 w:rsidR="002E13B0" w:rsidRPr="00E96FC9">
        <w:rPr>
          <w:sz w:val="28"/>
          <w:szCs w:val="28"/>
        </w:rPr>
        <w:t xml:space="preserve">                                   </w:t>
      </w:r>
      <w:r w:rsidR="00A76421">
        <w:rPr>
          <w:sz w:val="28"/>
          <w:szCs w:val="28"/>
        </w:rPr>
        <w:t xml:space="preserve">                  </w:t>
      </w:r>
    </w:p>
    <w:p w:rsidR="002E13B0" w:rsidRPr="00E96FC9" w:rsidRDefault="00A76421" w:rsidP="00773746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А.А.Рафиков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left="4248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C065F3" w:rsidRDefault="00C065F3" w:rsidP="002E13B0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773746" w:rsidRDefault="00773746" w:rsidP="00C065F3">
      <w:pPr>
        <w:widowControl w:val="0"/>
        <w:autoSpaceDE w:val="0"/>
        <w:autoSpaceDN w:val="0"/>
        <w:adjustRightInd w:val="0"/>
        <w:ind w:left="5103"/>
        <w:outlineLvl w:val="0"/>
      </w:pPr>
    </w:p>
    <w:p w:rsidR="00773746" w:rsidRDefault="00773746" w:rsidP="00C065F3">
      <w:pPr>
        <w:widowControl w:val="0"/>
        <w:autoSpaceDE w:val="0"/>
        <w:autoSpaceDN w:val="0"/>
        <w:adjustRightInd w:val="0"/>
        <w:ind w:left="5103"/>
        <w:outlineLvl w:val="0"/>
      </w:pPr>
    </w:p>
    <w:p w:rsidR="00773746" w:rsidRDefault="00773746" w:rsidP="00C065F3">
      <w:pPr>
        <w:widowControl w:val="0"/>
        <w:autoSpaceDE w:val="0"/>
        <w:autoSpaceDN w:val="0"/>
        <w:adjustRightInd w:val="0"/>
        <w:ind w:left="5103"/>
        <w:outlineLvl w:val="0"/>
      </w:pPr>
    </w:p>
    <w:p w:rsidR="00773746" w:rsidRDefault="00773746" w:rsidP="00C065F3">
      <w:pPr>
        <w:widowControl w:val="0"/>
        <w:autoSpaceDE w:val="0"/>
        <w:autoSpaceDN w:val="0"/>
        <w:adjustRightInd w:val="0"/>
        <w:ind w:left="5103"/>
        <w:outlineLvl w:val="0"/>
      </w:pPr>
    </w:p>
    <w:p w:rsidR="00773746" w:rsidRDefault="00773746" w:rsidP="00C065F3">
      <w:pPr>
        <w:widowControl w:val="0"/>
        <w:autoSpaceDE w:val="0"/>
        <w:autoSpaceDN w:val="0"/>
        <w:adjustRightInd w:val="0"/>
        <w:ind w:left="5103"/>
        <w:outlineLvl w:val="0"/>
      </w:pPr>
    </w:p>
    <w:p w:rsidR="002E13B0" w:rsidRDefault="00C065F3" w:rsidP="00C065F3">
      <w:pPr>
        <w:widowControl w:val="0"/>
        <w:autoSpaceDE w:val="0"/>
        <w:autoSpaceDN w:val="0"/>
        <w:adjustRightInd w:val="0"/>
        <w:ind w:left="5103"/>
        <w:outlineLvl w:val="0"/>
      </w:pPr>
      <w:r>
        <w:t>П</w:t>
      </w:r>
      <w:r w:rsidR="002E13B0">
        <w:t>риложение</w:t>
      </w:r>
    </w:p>
    <w:p w:rsidR="002E13B0" w:rsidRDefault="002E13B0" w:rsidP="00C065F3">
      <w:pPr>
        <w:widowControl w:val="0"/>
        <w:autoSpaceDE w:val="0"/>
        <w:autoSpaceDN w:val="0"/>
        <w:adjustRightInd w:val="0"/>
        <w:ind w:left="5103"/>
      </w:pPr>
      <w:r>
        <w:t>к решению Совета</w:t>
      </w:r>
      <w:r w:rsidR="00A76421">
        <w:t xml:space="preserve"> Городского поселения Чишминский поссовет</w:t>
      </w:r>
      <w:r>
        <w:t xml:space="preserve"> муниципального района </w:t>
      </w:r>
    </w:p>
    <w:p w:rsidR="002E13B0" w:rsidRDefault="002E13B0" w:rsidP="00C065F3">
      <w:pPr>
        <w:widowControl w:val="0"/>
        <w:autoSpaceDE w:val="0"/>
        <w:autoSpaceDN w:val="0"/>
        <w:adjustRightInd w:val="0"/>
        <w:ind w:left="5103"/>
      </w:pPr>
      <w:r>
        <w:t>Чишминский район Республики Башкортостан</w:t>
      </w:r>
    </w:p>
    <w:p w:rsidR="002E13B0" w:rsidRDefault="00A76421" w:rsidP="00C065F3">
      <w:pPr>
        <w:widowControl w:val="0"/>
        <w:autoSpaceDE w:val="0"/>
        <w:autoSpaceDN w:val="0"/>
        <w:adjustRightInd w:val="0"/>
        <w:ind w:left="5103"/>
      </w:pPr>
      <w:r>
        <w:t>от «</w:t>
      </w:r>
      <w:r w:rsidR="00C065F3">
        <w:t xml:space="preserve"> 28 »   марта</w:t>
      </w:r>
      <w:r w:rsidR="002E13B0"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2E13B0">
          <w:t>2013 г</w:t>
        </w:r>
      </w:smartTag>
      <w:r w:rsidR="002E13B0">
        <w:t>.</w:t>
      </w:r>
      <w:r w:rsidR="002E13B0" w:rsidRPr="00E96FC9">
        <w:t xml:space="preserve"> </w:t>
      </w:r>
      <w:r w:rsidR="00773746">
        <w:t>№ 19</w:t>
      </w:r>
    </w:p>
    <w:p w:rsidR="002E13B0" w:rsidRDefault="002E13B0" w:rsidP="00C065F3">
      <w:pPr>
        <w:widowControl w:val="0"/>
        <w:autoSpaceDE w:val="0"/>
        <w:autoSpaceDN w:val="0"/>
        <w:adjustRightInd w:val="0"/>
        <w:ind w:left="5103"/>
        <w:jc w:val="right"/>
      </w:pPr>
    </w:p>
    <w:p w:rsidR="002E13B0" w:rsidRDefault="002E13B0" w:rsidP="00C065F3">
      <w:pPr>
        <w:widowControl w:val="0"/>
        <w:autoSpaceDE w:val="0"/>
        <w:autoSpaceDN w:val="0"/>
        <w:adjustRightInd w:val="0"/>
        <w:ind w:left="5103"/>
        <w:jc w:val="right"/>
      </w:pPr>
    </w:p>
    <w:p w:rsidR="002E13B0" w:rsidRDefault="002E13B0" w:rsidP="00C065F3">
      <w:pPr>
        <w:widowControl w:val="0"/>
        <w:autoSpaceDE w:val="0"/>
        <w:autoSpaceDN w:val="0"/>
        <w:adjustRightInd w:val="0"/>
        <w:ind w:left="5103"/>
        <w:jc w:val="both"/>
      </w:pPr>
    </w:p>
    <w:p w:rsidR="002E13B0" w:rsidRPr="00A76421" w:rsidRDefault="002E13B0" w:rsidP="002E13B0">
      <w:pPr>
        <w:pStyle w:val="ConsPlusTitle"/>
        <w:jc w:val="center"/>
        <w:rPr>
          <w:sz w:val="20"/>
          <w:szCs w:val="20"/>
        </w:rPr>
      </w:pPr>
      <w:bookmarkStart w:id="0" w:name="Par37"/>
      <w:bookmarkEnd w:id="0"/>
      <w:r w:rsidRPr="00A76421">
        <w:rPr>
          <w:sz w:val="20"/>
          <w:szCs w:val="20"/>
        </w:rPr>
        <w:t>ПОЛОЖЕНИЕ</w:t>
      </w:r>
    </w:p>
    <w:p w:rsidR="002E13B0" w:rsidRPr="00A76421" w:rsidRDefault="002E13B0" w:rsidP="002E13B0">
      <w:pPr>
        <w:pStyle w:val="ConsPlusTitle"/>
        <w:jc w:val="center"/>
        <w:rPr>
          <w:sz w:val="20"/>
          <w:szCs w:val="20"/>
        </w:rPr>
      </w:pPr>
      <w:r w:rsidRPr="00A76421">
        <w:rPr>
          <w:sz w:val="20"/>
          <w:szCs w:val="20"/>
        </w:rPr>
        <w:t xml:space="preserve">О ПОРЯДКЕ РЕАЛИЗАЦИИ МУНИЦИПАЛЬНОГО ИМУЩЕСТВА, ЗАКРЕПЛЕННОГО </w:t>
      </w:r>
    </w:p>
    <w:p w:rsidR="002E13B0" w:rsidRPr="00A76421" w:rsidRDefault="002E13B0" w:rsidP="002E13B0">
      <w:pPr>
        <w:pStyle w:val="ConsPlusTitle"/>
        <w:jc w:val="center"/>
        <w:rPr>
          <w:sz w:val="20"/>
          <w:szCs w:val="20"/>
        </w:rPr>
      </w:pPr>
      <w:r w:rsidRPr="00A76421">
        <w:rPr>
          <w:sz w:val="20"/>
          <w:szCs w:val="20"/>
        </w:rPr>
        <w:t xml:space="preserve">НА ПРАВЕ ОПЕРАТИВНОГО УПРАВЛЕНИЯ ЗА МУНИЦИПАЛЬНЫМИ  УЧРЕЖДЕНИЯМИ </w:t>
      </w:r>
      <w:r w:rsidR="00A76421">
        <w:rPr>
          <w:sz w:val="20"/>
          <w:szCs w:val="20"/>
        </w:rPr>
        <w:t xml:space="preserve"> ГОРОДСКОГО ПОСЕЛЕНИЯ ЧИШМИНСКИЙ ПОССОВЕТ</w:t>
      </w:r>
      <w:r w:rsidR="00A76421" w:rsidRPr="00A76421">
        <w:rPr>
          <w:sz w:val="20"/>
          <w:szCs w:val="20"/>
        </w:rPr>
        <w:t xml:space="preserve"> </w:t>
      </w:r>
      <w:r w:rsidRPr="00A76421">
        <w:rPr>
          <w:sz w:val="20"/>
          <w:szCs w:val="20"/>
        </w:rPr>
        <w:t>МУНИЦИПАЛЬНОГО РАЙОНА ЧИШМИНСКИЙ РАЙОН РЕСПУБЛИКИ БАШКОРТОСТАН</w:t>
      </w: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1"/>
      </w:pPr>
      <w:r w:rsidRPr="00E96FC9">
        <w:rPr>
          <w:sz w:val="28"/>
          <w:szCs w:val="28"/>
        </w:rPr>
        <w:t>I.</w:t>
      </w:r>
      <w:r>
        <w:t xml:space="preserve"> </w:t>
      </w:r>
      <w:r w:rsidRPr="00E96FC9">
        <w:rPr>
          <w:sz w:val="28"/>
          <w:szCs w:val="28"/>
        </w:rPr>
        <w:t>Общие положения</w:t>
      </w:r>
    </w:p>
    <w:p w:rsidR="002E13B0" w:rsidRPr="008D7892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13B0" w:rsidRPr="00E96FC9" w:rsidRDefault="002E13B0" w:rsidP="002E13B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FC9">
        <w:rPr>
          <w:rFonts w:ascii="Times New Roman" w:hAnsi="Times New Roman" w:cs="Times New Roman"/>
          <w:sz w:val="28"/>
          <w:szCs w:val="28"/>
        </w:rPr>
        <w:t>1.1.</w:t>
      </w:r>
      <w:r w:rsidRPr="00E96FC9">
        <w:rPr>
          <w:sz w:val="28"/>
          <w:szCs w:val="28"/>
        </w:rPr>
        <w:t xml:space="preserve"> </w:t>
      </w:r>
      <w:proofErr w:type="gramStart"/>
      <w:r w:rsidRPr="00A31897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1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298 </w:t>
      </w:r>
      <w:r w:rsidRPr="00A31897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Федерации, </w:t>
      </w:r>
      <w:r w:rsidRPr="00E96FC9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Башкортостан от 29 октября 1997 года N 214 "О порядке распоряжения государственным имуществом, закрепленным за учреждениями на праве оперативного управления", Постановлениями Правительства Республики Башкортостан от 12 августа 2011 года № 277 "О порядке осуществления государственными органами Республики Башкортостан функций и полномочий учредителя государственного автономного учреждения</w:t>
      </w:r>
      <w:proofErr w:type="gramEnd"/>
      <w:r w:rsidRPr="00E96FC9">
        <w:rPr>
          <w:rFonts w:ascii="Times New Roman" w:hAnsi="Times New Roman" w:cs="Times New Roman"/>
          <w:sz w:val="28"/>
          <w:szCs w:val="28"/>
        </w:rPr>
        <w:t xml:space="preserve"> Республики Башкортостан", от 12 августа 2011 года № 279 "О порядке осуществления государственными органами Республики Башкортостан функций и полномочий учредителя государственного казенного учреждения Республики Башкортостан", от 12 августа 2011 года № 280 "О порядке осуществления государственными органами Республики Башкортостан функций и полномочий учредителя государственного бюджетного учреждения Республики Башкортостан"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 xml:space="preserve">1.2. Настоящее Положение определяет порядок и механизм распоряжения (отчуждения) муниципальным имуществом, закрепленным на праве оперативного управления за муниципальными учреждениями </w:t>
      </w:r>
      <w:r w:rsidR="00A76421">
        <w:rPr>
          <w:sz w:val="28"/>
          <w:szCs w:val="28"/>
        </w:rPr>
        <w:t xml:space="preserve">Городского поселения Чишминский поссовет </w:t>
      </w:r>
      <w:r w:rsidRPr="00E96FC9">
        <w:rPr>
          <w:sz w:val="28"/>
          <w:szCs w:val="28"/>
        </w:rPr>
        <w:t>муниципального района Чишминский район Республики Башкортостан.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Настоящее Положение не распространяется на случаи отчуждения движимого имущества, закрепленного на праве оперативного управления за автономными и бюджетными учреждениями, за исключением особо ценного движимого имущества указанных учреждений.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1.3. Контроль за распоряжением муниципальным имуществом, закрепленным на праве оперативного управления за учреждениями, возлагается на  Администрацию</w:t>
      </w:r>
      <w:r w:rsidR="00A76421" w:rsidRPr="00A76421">
        <w:rPr>
          <w:sz w:val="28"/>
          <w:szCs w:val="28"/>
        </w:rPr>
        <w:t xml:space="preserve"> </w:t>
      </w:r>
      <w:r w:rsidR="00A76421">
        <w:rPr>
          <w:sz w:val="28"/>
          <w:szCs w:val="28"/>
        </w:rPr>
        <w:t>Городского поселения Чишминский поссовет</w:t>
      </w:r>
      <w:r w:rsidRPr="00E96FC9">
        <w:rPr>
          <w:sz w:val="28"/>
          <w:szCs w:val="28"/>
        </w:rPr>
        <w:t xml:space="preserve"> муниципального района Чишминский район Республики Башкортостан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– Администрация</w:t>
      </w:r>
      <w:r w:rsidR="00A76421" w:rsidRPr="00A76421">
        <w:rPr>
          <w:sz w:val="28"/>
          <w:szCs w:val="28"/>
        </w:rPr>
        <w:t xml:space="preserve"> </w:t>
      </w:r>
      <w:r w:rsidR="00A76421">
        <w:rPr>
          <w:sz w:val="28"/>
          <w:szCs w:val="28"/>
        </w:rPr>
        <w:t xml:space="preserve">Городского поселения Чишминский </w:t>
      </w:r>
      <w:r w:rsidR="00A76421">
        <w:rPr>
          <w:sz w:val="28"/>
          <w:szCs w:val="28"/>
        </w:rPr>
        <w:lastRenderedPageBreak/>
        <w:t>поссовет</w:t>
      </w:r>
      <w:r>
        <w:rPr>
          <w:sz w:val="28"/>
          <w:szCs w:val="28"/>
        </w:rPr>
        <w:t xml:space="preserve"> </w:t>
      </w:r>
      <w:r w:rsidRPr="00E96FC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)</w:t>
      </w:r>
      <w:r w:rsidRPr="00E96FC9">
        <w:rPr>
          <w:sz w:val="28"/>
          <w:szCs w:val="28"/>
        </w:rPr>
        <w:t xml:space="preserve"> и 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E96FC9">
        <w:rPr>
          <w:sz w:val="28"/>
          <w:szCs w:val="28"/>
        </w:rPr>
        <w:t>Чишминскому</w:t>
      </w:r>
      <w:proofErr w:type="spellEnd"/>
      <w:r w:rsidRPr="00E96FC9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(далее - Комитет)</w:t>
      </w:r>
      <w:r w:rsidRPr="00E96FC9">
        <w:rPr>
          <w:sz w:val="28"/>
          <w:szCs w:val="28"/>
        </w:rPr>
        <w:t>.</w:t>
      </w:r>
    </w:p>
    <w:p w:rsidR="002E13B0" w:rsidRPr="008D7892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6FC9">
        <w:rPr>
          <w:sz w:val="28"/>
          <w:szCs w:val="28"/>
        </w:rPr>
        <w:t>II. Порядок реализации муниципального имущества, закрепленного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6FC9">
        <w:rPr>
          <w:sz w:val="28"/>
          <w:szCs w:val="28"/>
        </w:rPr>
        <w:t xml:space="preserve"> на праве оперативного управления за учреждениями </w:t>
      </w:r>
    </w:p>
    <w:p w:rsidR="002E13B0" w:rsidRPr="008D7892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2.1. На реализацию направляется морально устаревшее, снятое с эксплуатации, негодное к использованию по прямому назначению, выработавшее установленные сроки службы (ресурс), излишнее, не нашедшее применение и пришедшее в негодность имущество (далее - имущество).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3"/>
      <w:bookmarkEnd w:id="1"/>
      <w:r w:rsidRPr="00E96FC9">
        <w:rPr>
          <w:sz w:val="28"/>
          <w:szCs w:val="28"/>
        </w:rPr>
        <w:t>2.2. Для согласования сделки по реализации имущества учреждения представляют в Комитет следующие документы: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а) письмо руководителя учреждения с предложением о реализации имущества с указанием характеристик, позволяющих его идентифицировать, причин реализации;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б) заверенные в установленном порядке копии документов, подтверждающих полномочия руководителя учреждения (приказ о назначении, копия трудового договора) или лица, действующего от его имени;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 xml:space="preserve">в) согласие </w:t>
      </w:r>
      <w:r>
        <w:rPr>
          <w:sz w:val="28"/>
          <w:szCs w:val="28"/>
        </w:rPr>
        <w:t>Администрации</w:t>
      </w:r>
      <w:r w:rsidR="00A76421" w:rsidRPr="00A76421">
        <w:rPr>
          <w:sz w:val="28"/>
          <w:szCs w:val="28"/>
        </w:rPr>
        <w:t xml:space="preserve"> </w:t>
      </w:r>
      <w:r w:rsidR="00A76421">
        <w:rPr>
          <w:sz w:val="28"/>
          <w:szCs w:val="28"/>
        </w:rPr>
        <w:t>Городского поселения Чишминский поссовет</w:t>
      </w:r>
      <w:r>
        <w:rPr>
          <w:sz w:val="28"/>
          <w:szCs w:val="28"/>
        </w:rPr>
        <w:t xml:space="preserve"> муниципального района</w:t>
      </w:r>
      <w:r w:rsidRPr="00E96FC9">
        <w:rPr>
          <w:sz w:val="28"/>
          <w:szCs w:val="28"/>
        </w:rPr>
        <w:t xml:space="preserve"> на реализацию имущества;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г) заверенный в установленном порядке перечень особо ценного движимого имущества (для автономных и бюджетных учреждений);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E96FC9">
        <w:rPr>
          <w:sz w:val="28"/>
          <w:szCs w:val="28"/>
        </w:rPr>
        <w:t>д</w:t>
      </w:r>
      <w:proofErr w:type="spellEnd"/>
      <w:r w:rsidRPr="00E96FC9">
        <w:rPr>
          <w:sz w:val="28"/>
          <w:szCs w:val="28"/>
        </w:rPr>
        <w:t>) заверенная руководителем учреждения копия рекомендаций Наблюдательного совета учреждения по вопросу совершения сделок по реализации имущества (при согласовании сделок автономного учреждения в отношении особо ценного движимого имущества и недвижимого имущества);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е) справка о балансовой и остаточной стоимости имущества, в отношении которого предполагается совершить сделку, подписанная руководителем и главным бухгалтером учреждения;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ж) справка о наличии (отсутствии) обременений имущества, в отношении которого предполагается совершить сделку, подписанная руководителем учреждения, с приложением копий соответствующих документов;</w:t>
      </w:r>
    </w:p>
    <w:p w:rsidR="002E13B0" w:rsidRPr="00F052DD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F052DD">
        <w:rPr>
          <w:sz w:val="28"/>
          <w:szCs w:val="28"/>
        </w:rPr>
        <w:t>з</w:t>
      </w:r>
      <w:proofErr w:type="spellEnd"/>
      <w:r w:rsidRPr="00F052DD">
        <w:rPr>
          <w:sz w:val="28"/>
          <w:szCs w:val="28"/>
        </w:rPr>
        <w:t>) отчет об оценке рыночной стоимости имущества, с которым предполагается совершить сделку, выполненный независимым оценщиком в соответствии с требованиями законодательства об оценочной деятельности, федеральных стандартов оценки и составленный не ранее чем за 1 месяц до его представления;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и) сведения о реквизитах счета учреждения для перечисления покупателем денежных средств по оплате стоимостей имущества и услуг независимого оценщика по рыночной оценке;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lastRenderedPageBreak/>
        <w:t>к) заверенная руководителем учреждения копия устава муниципального учреждения.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64"/>
      <w:bookmarkEnd w:id="2"/>
      <w:r w:rsidRPr="00E96FC9">
        <w:rPr>
          <w:sz w:val="28"/>
          <w:szCs w:val="28"/>
        </w:rPr>
        <w:t>2.3. Для согласования сделки по реализации недвижимого имущества учреждения также представляют в Комитет следующие документы: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а) информация о прогнозе влияния результатов сделки на повышение эффективности деятельности учреждения, в том числе в разрезе финансовых показателей;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б) балансовый отчет на последнюю отчетную дату с отметкой налоговых органов;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в) справка налоговых органов о задолженности перед бюджетом и внебюджетными фондами;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г) заверенные в установленном порядке копии документов технического учета (технического паспорта, поэтажного плана и экспликации);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E96FC9">
        <w:rPr>
          <w:sz w:val="28"/>
          <w:szCs w:val="28"/>
        </w:rPr>
        <w:t>д</w:t>
      </w:r>
      <w:proofErr w:type="spellEnd"/>
      <w:r w:rsidRPr="00E96FC9">
        <w:rPr>
          <w:sz w:val="28"/>
          <w:szCs w:val="28"/>
        </w:rPr>
        <w:t>) справка о принадлежности недвижимого имущества к памятникам истории и архитектуры;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е) заверенные руководителем учреждения копии правоустанавливающих документов, кадастрового паспорта на земельный участок, на котором расположен объект недвижимого имущества;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E96FC9">
        <w:rPr>
          <w:sz w:val="28"/>
          <w:szCs w:val="28"/>
        </w:rPr>
        <w:t>з</w:t>
      </w:r>
      <w:proofErr w:type="spellEnd"/>
      <w:r w:rsidRPr="00E96FC9">
        <w:rPr>
          <w:sz w:val="28"/>
          <w:szCs w:val="28"/>
        </w:rPr>
        <w:t>) справка о наличии (отсутствии) арендаторов недвижимого имущества, подписанная руководителем учреждения, с приложением заверенной копии договора аренды (при наличии) и информации о наличии (отсутствии) задолженности по арендной плате и пеням.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Основаниями для отказа в согласовании сделки являются: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 xml:space="preserve">а) непредставление учреждением документов, указанных в </w:t>
      </w:r>
      <w:r>
        <w:rPr>
          <w:sz w:val="28"/>
          <w:szCs w:val="28"/>
        </w:rPr>
        <w:t>пунктах 2.2, 2.3</w:t>
      </w:r>
      <w:r w:rsidRPr="00E96FC9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</w:t>
      </w:r>
      <w:r w:rsidRPr="00E96FC9">
        <w:rPr>
          <w:sz w:val="28"/>
          <w:szCs w:val="28"/>
        </w:rPr>
        <w:t>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 xml:space="preserve">б) несоответствие отчета об оценке рыночной стоимости </w:t>
      </w:r>
      <w:proofErr w:type="gramStart"/>
      <w:r w:rsidRPr="00E96FC9">
        <w:rPr>
          <w:sz w:val="28"/>
          <w:szCs w:val="28"/>
        </w:rPr>
        <w:t>имущества</w:t>
      </w:r>
      <w:proofErr w:type="gramEnd"/>
      <w:r w:rsidRPr="00E96FC9">
        <w:rPr>
          <w:sz w:val="28"/>
          <w:szCs w:val="28"/>
        </w:rPr>
        <w:t xml:space="preserve"> установленным законодательством требованиям;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в) принятие решения, предусматривающего иной порядок распоряжения таким имуществом.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2.4. Комитет в течение месяца принимает решение о согласовании сделки по реализации имущества, закрепленного за учреждением, или о мотивированном отказе в этом.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2.5. При реализации имущества учреждение заключает с покупателем договор купли-продажи по примерной форме согласно приложению к настоящему Положению.</w:t>
      </w:r>
    </w:p>
    <w:p w:rsidR="002E13B0" w:rsidRPr="00BC2B1B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2B1B">
        <w:rPr>
          <w:sz w:val="28"/>
          <w:szCs w:val="28"/>
        </w:rPr>
        <w:t xml:space="preserve">2.6. Средства, полученные от продажи муниципального имущества учреждений, после уплаты налогов, сборов и иных обязательных платежей в порядке, установленном законодательством Российской Федерации, подлежат перечислению в местный бюджет (за исключением средств, полученных автономными или бюджетными учреждениями от реализации имущества, закрепленного за ними на праве оперативного управления). 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2.7. Расходы учреждения по оплате услуг независимого оценщика по рыночной оценке реализуемого имущества возмещаются покупателем (за исключением сделок автономных или бюджетных учреждений).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 xml:space="preserve">2.8. Стоимость реализуемого имущества не должна быть ниже его </w:t>
      </w:r>
      <w:r w:rsidRPr="00E96FC9">
        <w:rPr>
          <w:sz w:val="28"/>
          <w:szCs w:val="28"/>
        </w:rPr>
        <w:lastRenderedPageBreak/>
        <w:t xml:space="preserve">рыночной стоимости, определенной в отчете независимого оценщика, прошедшем экспертизу на предмет соответствия Федеральному </w:t>
      </w:r>
      <w:r>
        <w:rPr>
          <w:sz w:val="28"/>
          <w:szCs w:val="28"/>
        </w:rPr>
        <w:t xml:space="preserve">закону </w:t>
      </w:r>
      <w:r w:rsidRPr="00E96FC9">
        <w:rPr>
          <w:sz w:val="28"/>
          <w:szCs w:val="28"/>
        </w:rPr>
        <w:t>от 29 июля 1998 года N 135-ФЗ "Об оценочной деятельности в Российской Федерации" и методологии оценки.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2.9. Передача покупателю реализуемого имущества осуществляется балансодержателем после перечисления покупателем денежных средств по договору купли-продажи.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2.10. Не позднее чем через десять дней после передачи имущества по акту приема-передачи учреждения представляют в Комитет заверенные руководителем учреждения копии следующих документов: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>а) договора купли-продажи и акта приема-передачи;</w:t>
      </w:r>
    </w:p>
    <w:p w:rsidR="002E13B0" w:rsidRPr="00E96FC9" w:rsidRDefault="002E13B0" w:rsidP="002E13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C9">
        <w:rPr>
          <w:sz w:val="28"/>
          <w:szCs w:val="28"/>
        </w:rPr>
        <w:t xml:space="preserve">б) платежного поручения, подтверждающего </w:t>
      </w:r>
      <w:r w:rsidRPr="008D7892">
        <w:rPr>
          <w:sz w:val="28"/>
          <w:szCs w:val="28"/>
        </w:rPr>
        <w:t xml:space="preserve">перечисление в местный бюджет  средств от </w:t>
      </w:r>
      <w:r w:rsidRPr="00E96FC9">
        <w:rPr>
          <w:sz w:val="28"/>
          <w:szCs w:val="28"/>
        </w:rPr>
        <w:t>реализации имущества (для казенных учреждений).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left="4248"/>
        <w:jc w:val="right"/>
        <w:outlineLvl w:val="1"/>
      </w:pPr>
    </w:p>
    <w:p w:rsidR="002E13B0" w:rsidRDefault="002E13B0" w:rsidP="002E13B0">
      <w:pPr>
        <w:widowControl w:val="0"/>
        <w:autoSpaceDE w:val="0"/>
        <w:autoSpaceDN w:val="0"/>
        <w:adjustRightInd w:val="0"/>
        <w:ind w:left="4248"/>
        <w:jc w:val="right"/>
        <w:outlineLvl w:val="1"/>
      </w:pPr>
    </w:p>
    <w:p w:rsidR="002E13B0" w:rsidRDefault="002E13B0" w:rsidP="00C065F3">
      <w:pPr>
        <w:widowControl w:val="0"/>
        <w:autoSpaceDE w:val="0"/>
        <w:autoSpaceDN w:val="0"/>
        <w:adjustRightInd w:val="0"/>
        <w:ind w:left="4820"/>
        <w:outlineLvl w:val="1"/>
      </w:pPr>
      <w:r>
        <w:t>Приложение</w:t>
      </w:r>
    </w:p>
    <w:p w:rsidR="002E13B0" w:rsidRDefault="002E13B0" w:rsidP="00C065F3">
      <w:pPr>
        <w:widowControl w:val="0"/>
        <w:autoSpaceDE w:val="0"/>
        <w:autoSpaceDN w:val="0"/>
        <w:adjustRightInd w:val="0"/>
        <w:ind w:left="4820"/>
      </w:pPr>
      <w:r>
        <w:t>к Положению о порядке реализации</w:t>
      </w:r>
    </w:p>
    <w:p w:rsidR="002E13B0" w:rsidRDefault="002E13B0" w:rsidP="00C065F3">
      <w:pPr>
        <w:widowControl w:val="0"/>
        <w:autoSpaceDE w:val="0"/>
        <w:autoSpaceDN w:val="0"/>
        <w:adjustRightInd w:val="0"/>
        <w:ind w:left="4820"/>
        <w:jc w:val="right"/>
      </w:pPr>
      <w:r>
        <w:t>муниципального имущества, закрепленного</w:t>
      </w:r>
    </w:p>
    <w:p w:rsidR="002E13B0" w:rsidRDefault="002E13B0" w:rsidP="00C065F3">
      <w:pPr>
        <w:widowControl w:val="0"/>
        <w:autoSpaceDE w:val="0"/>
        <w:autoSpaceDN w:val="0"/>
        <w:adjustRightInd w:val="0"/>
        <w:ind w:left="4820"/>
      </w:pPr>
      <w:r>
        <w:t>на праве оперативного управления</w:t>
      </w:r>
    </w:p>
    <w:p w:rsidR="002E13B0" w:rsidRDefault="002E13B0" w:rsidP="00C065F3">
      <w:pPr>
        <w:widowControl w:val="0"/>
        <w:autoSpaceDE w:val="0"/>
        <w:autoSpaceDN w:val="0"/>
        <w:adjustRightInd w:val="0"/>
        <w:ind w:left="4820"/>
      </w:pPr>
      <w:r>
        <w:t xml:space="preserve">за муниципальными учреждениями </w:t>
      </w:r>
    </w:p>
    <w:p w:rsidR="002E13B0" w:rsidRDefault="00A76421" w:rsidP="00C065F3">
      <w:pPr>
        <w:widowControl w:val="0"/>
        <w:autoSpaceDE w:val="0"/>
        <w:autoSpaceDN w:val="0"/>
        <w:adjustRightInd w:val="0"/>
        <w:ind w:left="4820"/>
      </w:pPr>
      <w:r>
        <w:t xml:space="preserve">Городского поселения Чишминский поссовет </w:t>
      </w:r>
      <w:r w:rsidR="002E13B0">
        <w:t>муниципального района Чишминский район</w:t>
      </w:r>
    </w:p>
    <w:p w:rsidR="002E13B0" w:rsidRDefault="002E13B0" w:rsidP="00C065F3">
      <w:pPr>
        <w:widowControl w:val="0"/>
        <w:autoSpaceDE w:val="0"/>
        <w:autoSpaceDN w:val="0"/>
        <w:adjustRightInd w:val="0"/>
        <w:ind w:left="4820"/>
      </w:pPr>
      <w:r>
        <w:t>Республики Башкортостан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</w:pPr>
      <w:r>
        <w:t>ДОГОВОР N _________</w:t>
      </w: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</w:pPr>
      <w:r>
        <w:t>купли-продажи муниципального имущества, закрепленного</w:t>
      </w: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</w:pPr>
      <w:r>
        <w:t>на праве оперативного управления за муниципальными учреждениями</w:t>
      </w:r>
    </w:p>
    <w:p w:rsidR="002E13B0" w:rsidRDefault="00A76421" w:rsidP="002E13B0">
      <w:pPr>
        <w:widowControl w:val="0"/>
        <w:autoSpaceDE w:val="0"/>
        <w:autoSpaceDN w:val="0"/>
        <w:adjustRightInd w:val="0"/>
        <w:jc w:val="center"/>
      </w:pPr>
      <w:r>
        <w:t xml:space="preserve">Городского поселения Чишминский поссовет </w:t>
      </w:r>
      <w:r w:rsidR="002E13B0">
        <w:t>муниципального района Чишминский район  Республики Башкортостан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center"/>
      </w:pPr>
    </w:p>
    <w:p w:rsidR="002E13B0" w:rsidRDefault="002E13B0" w:rsidP="002E13B0">
      <w:pPr>
        <w:pStyle w:val="ConsPlusNonformat"/>
      </w:pPr>
      <w:r>
        <w:t>"___" _______201__г.                                   р.п</w:t>
      </w:r>
      <w:proofErr w:type="gramStart"/>
      <w:r>
        <w:t>.Ч</w:t>
      </w:r>
      <w:proofErr w:type="gramEnd"/>
      <w:r>
        <w:t xml:space="preserve">ишмы                                             </w:t>
      </w:r>
    </w:p>
    <w:p w:rsidR="002E13B0" w:rsidRDefault="002E13B0" w:rsidP="002E13B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Муниципальное учреждение ______________, именуемое в дальнейшем Продавец и Балансодержатель, в лице _________________________, </w:t>
      </w:r>
      <w:proofErr w:type="gramStart"/>
      <w:r>
        <w:t>действующего</w:t>
      </w:r>
      <w:proofErr w:type="gramEnd"/>
      <w:r>
        <w:t xml:space="preserve"> на основании _______________________________, и ____________________________, именуемый в дальнейшем Покупатель, вместе именуемые в дальнейшем Стороны, заключили настоящий Договор о нижеследующем: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  <w:r>
        <w:t>1. Общие положения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Настоящий Договор заключен по взаимному согласию Сторон в соответствии с требованиями Гражданского кодекса Российской Федерации, Федерального закона от 3 ноября 2006 года N 174-ФЗ "Об автономных учреждениях", Положением о порядке реализации муниципального имущества, закрепленного на праве оперативного управления за муниципальными учреждениями </w:t>
      </w:r>
      <w:r w:rsidR="00A76421" w:rsidRPr="00A76421">
        <w:rPr>
          <w:sz w:val="22"/>
          <w:szCs w:val="22"/>
        </w:rPr>
        <w:t>Городского</w:t>
      </w:r>
      <w:r w:rsidR="00A76421">
        <w:rPr>
          <w:sz w:val="28"/>
          <w:szCs w:val="28"/>
        </w:rPr>
        <w:t xml:space="preserve"> </w:t>
      </w:r>
      <w:r w:rsidR="00A76421" w:rsidRPr="00A76421">
        <w:rPr>
          <w:sz w:val="22"/>
          <w:szCs w:val="22"/>
        </w:rPr>
        <w:t>поселения Чишминский поссовет</w:t>
      </w:r>
      <w:r w:rsidR="00A76421">
        <w:rPr>
          <w:sz w:val="28"/>
          <w:szCs w:val="28"/>
        </w:rPr>
        <w:t xml:space="preserve"> </w:t>
      </w:r>
      <w:r>
        <w:t>муниципального района Чишминский район Республики Башкортостан» утвержденного  решением Совета</w:t>
      </w:r>
      <w:r w:rsidR="00773746">
        <w:t xml:space="preserve"> Городского поселения Чишминский поссовет </w:t>
      </w:r>
      <w:r>
        <w:t xml:space="preserve"> муниципального района</w:t>
      </w:r>
      <w:proofErr w:type="gramEnd"/>
      <w:r>
        <w:t xml:space="preserve"> Чишминский район Республики Башкортостан от ___  ________2013 года N _____  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  <w:r>
        <w:t>2. Предмет Договора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2.1. Продавец и Балансодержатель обязуется передать, а Покупатель принять и оплатить по цене и на условиях настоящего Договора имущество - _____________________, находящееся в муниципальной собственности </w:t>
      </w:r>
      <w:r w:rsidR="00A76421" w:rsidRPr="00A76421">
        <w:rPr>
          <w:sz w:val="22"/>
          <w:szCs w:val="22"/>
        </w:rPr>
        <w:t>Городского</w:t>
      </w:r>
      <w:r w:rsidR="00A76421">
        <w:rPr>
          <w:sz w:val="28"/>
          <w:szCs w:val="28"/>
        </w:rPr>
        <w:t xml:space="preserve"> </w:t>
      </w:r>
      <w:r w:rsidR="00A76421" w:rsidRPr="00A76421">
        <w:rPr>
          <w:sz w:val="22"/>
          <w:szCs w:val="22"/>
        </w:rPr>
        <w:t>поселения Чишминский поссовет</w:t>
      </w:r>
      <w:r w:rsidR="00A76421">
        <w:rPr>
          <w:sz w:val="28"/>
          <w:szCs w:val="28"/>
        </w:rPr>
        <w:t xml:space="preserve"> </w:t>
      </w:r>
      <w:r>
        <w:t>муниципального района Чишминский район Республики Башкортостан и закрепленное за Балансодержателем на праве оперативного управления (далее - Имущество).</w:t>
      </w:r>
    </w:p>
    <w:p w:rsidR="002E13B0" w:rsidRPr="009264B9" w:rsidRDefault="002E13B0" w:rsidP="00773746">
      <w:pPr>
        <w:jc w:val="both"/>
      </w:pPr>
      <w:r w:rsidRPr="009264B9">
        <w:t xml:space="preserve">    2.2. Передаваемое  Покупателю  Имущество  имеет  </w:t>
      </w:r>
      <w:proofErr w:type="gramStart"/>
      <w:r w:rsidRPr="009264B9">
        <w:t>следующие</w:t>
      </w:r>
      <w:proofErr w:type="gramEnd"/>
      <w:r w:rsidRPr="009264B9">
        <w:t xml:space="preserve">  описание  и</w:t>
      </w:r>
    </w:p>
    <w:p w:rsidR="002E13B0" w:rsidRPr="009264B9" w:rsidRDefault="002E13B0" w:rsidP="00773746">
      <w:pPr>
        <w:jc w:val="both"/>
      </w:pPr>
      <w:r w:rsidRPr="009264B9">
        <w:t>характеристики: _________________________________________________,      что</w:t>
      </w:r>
    </w:p>
    <w:p w:rsidR="002E13B0" w:rsidRPr="009264B9" w:rsidRDefault="002E13B0" w:rsidP="00773746">
      <w:pPr>
        <w:jc w:val="both"/>
      </w:pPr>
      <w:r w:rsidRPr="009264B9">
        <w:t>подтверждается ___________________________________________________________.</w:t>
      </w:r>
    </w:p>
    <w:p w:rsidR="002E13B0" w:rsidRPr="009264B9" w:rsidRDefault="002E13B0" w:rsidP="00773746">
      <w:pPr>
        <w:jc w:val="both"/>
      </w:pPr>
      <w:r w:rsidRPr="009264B9">
        <w:t xml:space="preserve">                     </w:t>
      </w:r>
      <w:r>
        <w:t xml:space="preserve">                         </w:t>
      </w:r>
      <w:r w:rsidRPr="009264B9">
        <w:t xml:space="preserve">  (наименование документа, кем и когда </w:t>
      </w:r>
      <w:proofErr w:type="gramStart"/>
      <w:r w:rsidRPr="009264B9">
        <w:t>выдан</w:t>
      </w:r>
      <w:proofErr w:type="gramEnd"/>
      <w:r w:rsidRPr="009264B9">
        <w:t>)</w:t>
      </w:r>
    </w:p>
    <w:p w:rsidR="002E13B0" w:rsidRDefault="002E13B0" w:rsidP="00773746">
      <w:pPr>
        <w:widowControl w:val="0"/>
        <w:autoSpaceDE w:val="0"/>
        <w:autoSpaceDN w:val="0"/>
        <w:adjustRightInd w:val="0"/>
        <w:ind w:firstLine="540"/>
        <w:jc w:val="both"/>
      </w:pPr>
      <w:r>
        <w:t>2.3. Продавец и Балансодержатель уведомляет Покупателя, что на момент продажи Имущество не состоит под арестом и не находится в залоге, иных имущественных прав и претензий третьих лиц на Имущество нет.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  <w:bookmarkStart w:id="3" w:name="Par124"/>
      <w:bookmarkEnd w:id="3"/>
      <w:r>
        <w:t>3. Цена и порядок оплаты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3.1. Цена Имущества с учетом НДС по настоящему Договору составляет</w:t>
      </w:r>
      <w:proofErr w:type="gramStart"/>
      <w:r>
        <w:t xml:space="preserve"> _______ (_______________________) </w:t>
      </w:r>
      <w:proofErr w:type="gramEnd"/>
      <w:r>
        <w:t>руб.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3.2. Стоимость услуг независимого оценщика по рыночной оценке Имущества составляет</w:t>
      </w:r>
      <w:proofErr w:type="gramStart"/>
      <w:r>
        <w:t xml:space="preserve"> _______ (_______________) </w:t>
      </w:r>
      <w:proofErr w:type="gramEnd"/>
      <w:r>
        <w:t>руб. и оплачивается Покупателем сверх его продажной цены (при реализации имущества казенных учреждений).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28"/>
      <w:bookmarkEnd w:id="4"/>
      <w:r>
        <w:t>3.3. Покупатель производит оплату стоимостей Имущества и услуг независимого оценщика по рыночной оценке путем перечисления денежных средств на счет Балансодержателя, указанный в разделе 8 настоящего Договора, в течение _________ дней со дня заключения настоящего Договора.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3.4. Оплата стоимости Имущества по настоящему Договору производится в рублях.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3.5. Днем исполнения обязательств Покупателя по оплате стоимости Имущества и стоимости услуг независимого оценщика по рыночной оценке считается день поступления денежных средств на счет Балансодержателя, указанный в пункте 3.3 настоящего Договора.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  <w:r>
        <w:t>4. Обязательства Сторон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4.1. Покупатель обязуется: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35"/>
      <w:bookmarkEnd w:id="5"/>
      <w:r>
        <w:t xml:space="preserve">4.1.1. </w:t>
      </w:r>
      <w:proofErr w:type="gramStart"/>
      <w:r>
        <w:t>Оплатить стоимость Имущества</w:t>
      </w:r>
      <w:proofErr w:type="gramEnd"/>
      <w:r>
        <w:t xml:space="preserve"> в порядке и в сроки, установленные разделом 3 настоящего Договора.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136"/>
      <w:bookmarkEnd w:id="6"/>
      <w:r>
        <w:t xml:space="preserve">4.1.2. </w:t>
      </w:r>
      <w:proofErr w:type="gramStart"/>
      <w:r>
        <w:t>Оплатить стоимость услуг</w:t>
      </w:r>
      <w:proofErr w:type="gramEnd"/>
      <w:r>
        <w:t xml:space="preserve"> по проведению независимой оценки рыночной стоимости имущества, в порядке и в сроки, установленные разделом 3 настоящего Договора (при реализации имущества казенных учреждений).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4.1.3. Принять Имущество от Балансодержателя по акту приема-передачи не позднее чем через десять дней с момента выполнения обязательств, указанных в </w:t>
      </w:r>
      <w:hyperlink w:anchor="Par135" w:history="1">
        <w:r>
          <w:rPr>
            <w:color w:val="0000FF"/>
          </w:rPr>
          <w:t>подпункте 4.1.1</w:t>
        </w:r>
      </w:hyperlink>
      <w:r>
        <w:t xml:space="preserve"> настоящего Договора.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4.2. Продавец и Балансодержатель обязуется передать Имущество Покупателю по акту приема-передачи не позднее чем через десять дней с момента выполнения Покупателем обязательств, указанных в </w:t>
      </w:r>
      <w:hyperlink w:anchor="Par135" w:history="1">
        <w:r>
          <w:rPr>
            <w:color w:val="0000FF"/>
          </w:rPr>
          <w:t>подпункте 4.1.1</w:t>
        </w:r>
      </w:hyperlink>
      <w:r>
        <w:t xml:space="preserve"> настоящего Договора, и имеющуюся техническую документацию, относящуюся к Имуществу.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  <w:r>
        <w:t>5. Действие Договора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5.1. Настоящий Договор вступает в силу с момента его подписания Сторонами и действует до момента исполнения ими всех своих обязательств.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5.2. Договор расторгается по соглашению Сторон или в одностороннем порядке Продавцом.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5.3. Договор расторгается в одностороннем порядке Продавцом в следующих случаях: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5.3.1. Неисполнение Покупателем обязательств, предусмотренных </w:t>
      </w:r>
      <w:hyperlink w:anchor="Par135" w:history="1">
        <w:r>
          <w:rPr>
            <w:color w:val="0000FF"/>
          </w:rPr>
          <w:t>подпунктами 4.1.1</w:t>
        </w:r>
      </w:hyperlink>
      <w:r>
        <w:t xml:space="preserve"> или </w:t>
      </w:r>
      <w:hyperlink w:anchor="Par136" w:history="1">
        <w:r>
          <w:rPr>
            <w:color w:val="0000FF"/>
          </w:rPr>
          <w:t>4.1.2</w:t>
        </w:r>
      </w:hyperlink>
      <w:r>
        <w:t xml:space="preserve"> настоящего Договора.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5.3.2. Возникновение иных оснований, предусмотренных действующим законодательством.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  <w:r>
        <w:t>6. Ответственность Сторон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  <w:r>
        <w:t>7. Заключительные положения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7.1. Сроки, указанные в настоящем Договоре, исчисляются периодом времени, указанным в днях. Течение срока начинается на следующий день после наступления события, которым определено его начало.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7.2. Отношения Сторон, не урегулированные настоящим Договором, регулируются действующим законодательством Российской Федерации и Республики Башкортостан.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7.3. Споры, возникающие при исполнении Договора, разрешаются в порядке, установленном действующим законодательством.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  <w:r>
        <w:t>7.4. Настоящий Договор составлен в двух экземплярах, имеющих одинаковую юридическую силу: по одному для каждой из Сторон.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  <w:bookmarkStart w:id="7" w:name="Par159"/>
      <w:bookmarkEnd w:id="7"/>
      <w:r>
        <w:t>8. Юридические адреса и реквизиты Сторон</w:t>
      </w: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2E13B0" w:rsidTr="00E33188">
        <w:tc>
          <w:tcPr>
            <w:tcW w:w="4785" w:type="dxa"/>
          </w:tcPr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Продавец (Балансодержатель)</w:t>
            </w:r>
          </w:p>
        </w:tc>
        <w:tc>
          <w:tcPr>
            <w:tcW w:w="4786" w:type="dxa"/>
          </w:tcPr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Покупатель</w:t>
            </w:r>
          </w:p>
        </w:tc>
      </w:tr>
      <w:tr w:rsidR="002E13B0" w:rsidTr="00E33188">
        <w:tc>
          <w:tcPr>
            <w:tcW w:w="4785" w:type="dxa"/>
          </w:tcPr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4786" w:type="dxa"/>
          </w:tcPr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</w:tbl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</w:p>
    <w:p w:rsidR="002E13B0" w:rsidRDefault="002E13B0" w:rsidP="002E13B0">
      <w:pPr>
        <w:widowControl w:val="0"/>
        <w:autoSpaceDE w:val="0"/>
        <w:autoSpaceDN w:val="0"/>
        <w:adjustRightInd w:val="0"/>
        <w:jc w:val="center"/>
        <w:outlineLvl w:val="2"/>
      </w:pPr>
      <w:r>
        <w:t>Подписи сторон:</w:t>
      </w: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2E13B0" w:rsidTr="00E33188">
        <w:tc>
          <w:tcPr>
            <w:tcW w:w="4785" w:type="dxa"/>
          </w:tcPr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Продавец (Балансодержатель)</w:t>
            </w:r>
          </w:p>
        </w:tc>
        <w:tc>
          <w:tcPr>
            <w:tcW w:w="4786" w:type="dxa"/>
          </w:tcPr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Покупатель</w:t>
            </w:r>
          </w:p>
        </w:tc>
      </w:tr>
      <w:tr w:rsidR="002E13B0" w:rsidTr="00E33188">
        <w:tc>
          <w:tcPr>
            <w:tcW w:w="4785" w:type="dxa"/>
          </w:tcPr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М.П.________/_____________/</w:t>
            </w:r>
          </w:p>
          <w:p w:rsidR="002E13B0" w:rsidRPr="00407F83" w:rsidRDefault="002E13B0" w:rsidP="00E331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Pr="00407F83">
              <w:rPr>
                <w:sz w:val="20"/>
                <w:szCs w:val="20"/>
              </w:rPr>
              <w:t>(подпись)</w:t>
            </w:r>
          </w:p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4786" w:type="dxa"/>
          </w:tcPr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М.П.________/_____________/</w:t>
            </w:r>
          </w:p>
          <w:p w:rsidR="002E13B0" w:rsidRPr="00407F83" w:rsidRDefault="002E13B0" w:rsidP="00E331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Pr="00407F83">
              <w:rPr>
                <w:sz w:val="20"/>
                <w:szCs w:val="20"/>
              </w:rPr>
              <w:t>(подпись)</w:t>
            </w:r>
          </w:p>
          <w:p w:rsidR="002E13B0" w:rsidRDefault="002E13B0" w:rsidP="00E331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</w:tbl>
    <w:p w:rsidR="002E13B0" w:rsidRDefault="002E13B0" w:rsidP="002E13B0">
      <w:pPr>
        <w:widowControl w:val="0"/>
        <w:autoSpaceDE w:val="0"/>
        <w:autoSpaceDN w:val="0"/>
        <w:adjustRightInd w:val="0"/>
        <w:ind w:firstLine="540"/>
        <w:jc w:val="both"/>
      </w:pPr>
    </w:p>
    <w:p w:rsidR="005E3D8E" w:rsidRDefault="005E3D8E"/>
    <w:sectPr w:rsidR="005E3D8E" w:rsidSect="005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3B0"/>
    <w:rsid w:val="00194748"/>
    <w:rsid w:val="00231730"/>
    <w:rsid w:val="002E13B0"/>
    <w:rsid w:val="003C4E85"/>
    <w:rsid w:val="00435852"/>
    <w:rsid w:val="005E3D8E"/>
    <w:rsid w:val="006278A4"/>
    <w:rsid w:val="00691F1A"/>
    <w:rsid w:val="00773746"/>
    <w:rsid w:val="0078057C"/>
    <w:rsid w:val="00806C76"/>
    <w:rsid w:val="008B2A8C"/>
    <w:rsid w:val="00A4370E"/>
    <w:rsid w:val="00A76421"/>
    <w:rsid w:val="00BE7767"/>
    <w:rsid w:val="00C065F3"/>
    <w:rsid w:val="00CE4D56"/>
    <w:rsid w:val="00DA5DC7"/>
    <w:rsid w:val="00E8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1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B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57C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78057C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13B0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13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rsid w:val="002E13B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2E13B0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rsid w:val="002E13B0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paragraph" w:customStyle="1" w:styleId="Style17">
    <w:name w:val="Style17"/>
    <w:basedOn w:val="a"/>
    <w:rsid w:val="002E13B0"/>
    <w:pPr>
      <w:widowControl w:val="0"/>
      <w:autoSpaceDE w:val="0"/>
      <w:autoSpaceDN w:val="0"/>
      <w:adjustRightInd w:val="0"/>
      <w:spacing w:line="322" w:lineRule="exact"/>
      <w:ind w:firstLine="698"/>
      <w:jc w:val="both"/>
    </w:pPr>
  </w:style>
  <w:style w:type="character" w:customStyle="1" w:styleId="FontStyle20">
    <w:name w:val="Font Style20"/>
    <w:basedOn w:val="a0"/>
    <w:rsid w:val="002E13B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2E13B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basedOn w:val="a0"/>
    <w:rsid w:val="002E13B0"/>
    <w:rPr>
      <w:rFonts w:ascii="Times New Roman" w:hAnsi="Times New Roman" w:cs="Times New Roman" w:hint="default"/>
      <w:sz w:val="18"/>
      <w:szCs w:val="18"/>
    </w:rPr>
  </w:style>
  <w:style w:type="paragraph" w:customStyle="1" w:styleId="ConsPlusNonformat">
    <w:name w:val="ConsPlusNonformat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2E13B0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13B0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057C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057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6">
    <w:name w:val="header"/>
    <w:basedOn w:val="a"/>
    <w:link w:val="a7"/>
    <w:rsid w:val="0078057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78057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Normal">
    <w:name w:val="ConsNormal"/>
    <w:rsid w:val="00A76421"/>
    <w:pPr>
      <w:widowControl w:val="0"/>
      <w:autoSpaceDE w:val="0"/>
      <w:autoSpaceDN w:val="0"/>
      <w:adjustRightInd w:val="0"/>
      <w:ind w:left="0" w:right="19772" w:firstLine="720"/>
      <w:jc w:val="left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Nonformat">
    <w:name w:val="ConsNonformat"/>
    <w:uiPriority w:val="99"/>
    <w:rsid w:val="00773746"/>
    <w:pPr>
      <w:widowControl w:val="0"/>
      <w:autoSpaceDE w:val="0"/>
      <w:autoSpaceDN w:val="0"/>
      <w:ind w:left="0"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73746"/>
    <w:pPr>
      <w:widowControl w:val="0"/>
      <w:autoSpaceDE w:val="0"/>
      <w:autoSpaceDN w:val="0"/>
      <w:ind w:left="0"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2013-04-01T04:13:00Z</cp:lastPrinted>
  <dcterms:created xsi:type="dcterms:W3CDTF">2013-03-26T06:15:00Z</dcterms:created>
  <dcterms:modified xsi:type="dcterms:W3CDTF">2013-04-01T04:18:00Z</dcterms:modified>
</cp:coreProperties>
</file>